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Verdana" w:hAnsi="Verdana"/>
        </w:rPr>
      </w:pPr>
      <w:bookmarkStart w:id="0" w:name="_GoBack"/>
      <w:bookmarkEnd w:id="0"/>
    </w:p>
    <w:p>
      <w:pPr>
        <w:rPr>
          <w:rFonts w:ascii="Verdana" w:hAnsi="Verdana"/>
          <w:b/>
          <w:color w:val="806000"/>
          <w:sz w:val="22"/>
          <w:szCs w:val="22"/>
        </w:rPr>
      </w:pPr>
      <w:r>
        <w:rPr>
          <w:rFonts w:ascii="Verdana" w:hAnsi="Verdana"/>
          <w:sz w:val="28"/>
          <w:szCs w:val="28"/>
          <w:lang w:val="mk"/>
        </w:rPr>
        <w:t xml:space="preserve">Лекција 1.4.4 </w:t>
      </w:r>
      <w:r>
        <w:rPr>
          <w:rFonts w:ascii="Verdana" w:hAnsi="Verdana"/>
          <w:color w:val="000000"/>
          <w:sz w:val="28"/>
          <w:szCs w:val="28"/>
          <w:lang w:val="mk"/>
        </w:rPr>
        <w:t>Затворање на курсот</w:t>
      </w:r>
    </w:p>
    <w:p>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5"/>
        <w:gridCol w:w="4711"/>
        <w:gridCol w:w="2684"/>
      </w:tblGrid>
      <w:tr>
        <w:trPr>
          <w:trHeight w:val="872"/>
        </w:trPr>
        <w:tc>
          <w:tcPr>
            <w:tcW w:w="6326" w:type="dxa"/>
            <w:gridSpan w:val="2"/>
            <w:shd w:val="clear" w:color="auto" w:fill="DEEAF6"/>
            <w:vAlign w:val="center"/>
          </w:tcPr>
          <w:p>
            <w:pPr>
              <w:rPr>
                <w:rFonts w:ascii="Verdana" w:hAnsi="Verdana"/>
                <w:sz w:val="22"/>
                <w:szCs w:val="22"/>
              </w:rPr>
            </w:pPr>
            <w:r>
              <w:rPr>
                <w:rFonts w:ascii="Verdana" w:hAnsi="Verdana"/>
                <w:sz w:val="22"/>
                <w:szCs w:val="22"/>
                <w:lang w:val="mk"/>
              </w:rPr>
              <w:t xml:space="preserve">Лекција 1.4.4 </w:t>
            </w:r>
            <w:r>
              <w:rPr>
                <w:rFonts w:ascii="Verdana" w:hAnsi="Verdana"/>
                <w:color w:val="000000"/>
                <w:sz w:val="22"/>
                <w:szCs w:val="22"/>
                <w:lang w:val="mk"/>
              </w:rPr>
              <w:t>Затворање на курсот</w:t>
            </w:r>
          </w:p>
        </w:tc>
        <w:tc>
          <w:tcPr>
            <w:tcW w:w="2684" w:type="dxa"/>
            <w:shd w:val="clear" w:color="auto" w:fill="DEEAF6"/>
            <w:vAlign w:val="center"/>
          </w:tcPr>
          <w:p>
            <w:pPr>
              <w:rPr>
                <w:rFonts w:ascii="Verdana" w:hAnsi="Verdana"/>
                <w:sz w:val="22"/>
                <w:szCs w:val="22"/>
              </w:rPr>
            </w:pPr>
            <w:r>
              <w:rPr>
                <w:rFonts w:ascii="Verdana" w:hAnsi="Verdana"/>
                <w:sz w:val="22"/>
                <w:szCs w:val="22"/>
                <w:lang w:val="mk"/>
              </w:rPr>
              <w:t xml:space="preserve">Траење: </w:t>
            </w:r>
            <w:r>
              <w:rPr>
                <w:rFonts w:ascii="Verdana" w:hAnsi="Verdana"/>
                <w:color w:val="000000"/>
                <w:sz w:val="22"/>
                <w:szCs w:val="22"/>
                <w:lang w:val="mk"/>
              </w:rPr>
              <w:t>60 минути</w:t>
            </w:r>
          </w:p>
        </w:tc>
      </w:tr>
      <w:tr>
        <w:trPr>
          <w:trHeight w:val="3824"/>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 xml:space="preserve">Потребни ресурси: </w:t>
            </w:r>
          </w:p>
          <w:p>
            <w:pPr>
              <w:pStyle w:val="bul1"/>
              <w:numPr>
                <w:ilvl w:val="0"/>
                <w:numId w:val="6"/>
              </w:numPr>
              <w:spacing w:before="120" w:after="120" w:line="280" w:lineRule="exact"/>
              <w:contextualSpacing/>
              <w:rPr>
                <w:color w:val="000000"/>
                <w:szCs w:val="18"/>
              </w:rPr>
            </w:pPr>
            <w:r>
              <w:rPr>
                <w:color w:val="000000"/>
                <w:szCs w:val="18"/>
                <w:lang w:val="mk"/>
              </w:rPr>
              <w:t>Персонален компјутер/лаптоп со инсталирани верзии на софтвер компатибилни со подготвените материјали</w:t>
            </w:r>
          </w:p>
          <w:p>
            <w:pPr>
              <w:pStyle w:val="bul1"/>
              <w:numPr>
                <w:ilvl w:val="0"/>
                <w:numId w:val="6"/>
              </w:numPr>
              <w:spacing w:before="120" w:after="120" w:line="280" w:lineRule="exact"/>
              <w:contextualSpacing/>
              <w:rPr>
                <w:color w:val="000000"/>
                <w:szCs w:val="18"/>
              </w:rPr>
            </w:pPr>
            <w:r>
              <w:rPr>
                <w:color w:val="000000"/>
                <w:szCs w:val="18"/>
                <w:lang w:val="mk"/>
              </w:rPr>
              <w:t>Проектор и платно за проектирање</w:t>
            </w:r>
          </w:p>
          <w:p>
            <w:pPr>
              <w:pStyle w:val="bul1"/>
              <w:numPr>
                <w:ilvl w:val="0"/>
                <w:numId w:val="6"/>
              </w:numPr>
              <w:spacing w:before="120" w:after="120" w:line="280" w:lineRule="exact"/>
              <w:contextualSpacing/>
              <w:rPr>
                <w:color w:val="000000"/>
                <w:szCs w:val="18"/>
              </w:rPr>
            </w:pPr>
            <w:r>
              <w:rPr>
                <w:color w:val="000000"/>
                <w:szCs w:val="18"/>
                <w:lang w:val="mk"/>
              </w:rPr>
              <w:t xml:space="preserve">Интернет пристап (ако е достапно) </w:t>
            </w:r>
          </w:p>
          <w:p>
            <w:pPr>
              <w:pStyle w:val="bul1"/>
              <w:numPr>
                <w:ilvl w:val="0"/>
                <w:numId w:val="6"/>
              </w:numPr>
              <w:spacing w:before="120" w:after="120" w:line="280" w:lineRule="exact"/>
              <w:contextualSpacing/>
              <w:rPr>
                <w:color w:val="000000"/>
                <w:szCs w:val="18"/>
              </w:rPr>
            </w:pPr>
            <w:r>
              <w:rPr>
                <w:color w:val="000000"/>
                <w:szCs w:val="18"/>
                <w:lang w:val="mk"/>
              </w:rPr>
              <w:t xml:space="preserve">Примери на компјутерски хардвер (ако е достапно) </w:t>
            </w:r>
          </w:p>
          <w:p>
            <w:pPr>
              <w:pStyle w:val="bul1"/>
              <w:numPr>
                <w:ilvl w:val="0"/>
                <w:numId w:val="6"/>
              </w:numPr>
              <w:spacing w:before="120" w:after="120" w:line="280" w:lineRule="exact"/>
              <w:contextualSpacing/>
              <w:rPr>
                <w:color w:val="000000"/>
                <w:szCs w:val="18"/>
              </w:rPr>
            </w:pPr>
            <w:r>
              <w:rPr>
                <w:rFonts w:cs="Helvetica"/>
                <w:color w:val="000000"/>
                <w:szCs w:val="18"/>
                <w:lang w:val="mk"/>
              </w:rPr>
              <w:t>Бела табла</w:t>
            </w:r>
          </w:p>
          <w:p>
            <w:pPr>
              <w:pStyle w:val="bul1"/>
              <w:numPr>
                <w:ilvl w:val="0"/>
                <w:numId w:val="6"/>
              </w:numPr>
              <w:spacing w:before="120" w:after="120" w:line="280" w:lineRule="exact"/>
              <w:contextualSpacing/>
              <w:rPr>
                <w:color w:val="000000"/>
                <w:szCs w:val="18"/>
              </w:rPr>
            </w:pPr>
            <w:r>
              <w:rPr>
                <w:rFonts w:cs="Helvetica"/>
                <w:color w:val="000000"/>
                <w:szCs w:val="18"/>
                <w:lang w:val="mk"/>
              </w:rPr>
              <w:t xml:space="preserve">Пенкала за белата табла (најмалку по </w:t>
            </w:r>
            <w:r>
              <w:rPr>
                <w:rFonts w:cs="Helvetica"/>
                <w:color w:val="000000"/>
                <w:szCs w:val="18"/>
                <w:lang w:val="mk-MK"/>
              </w:rPr>
              <w:t>две</w:t>
            </w:r>
            <w:r>
              <w:rPr>
                <w:rFonts w:cs="Helvetica"/>
                <w:color w:val="000000"/>
                <w:szCs w:val="18"/>
                <w:lang w:val="mk"/>
              </w:rPr>
              <w:t xml:space="preserve"> во сина, црна, црвена и зелена боја)</w:t>
            </w:r>
          </w:p>
          <w:p>
            <w:pPr>
              <w:pStyle w:val="bul1"/>
              <w:numPr>
                <w:ilvl w:val="0"/>
                <w:numId w:val="6"/>
              </w:numPr>
              <w:spacing w:before="120" w:after="120" w:line="280" w:lineRule="exact"/>
              <w:contextualSpacing/>
              <w:rPr>
                <w:color w:val="000000"/>
                <w:szCs w:val="18"/>
              </w:rPr>
            </w:pPr>
            <w:r>
              <w:rPr>
                <w:rFonts w:cs="Helvetica"/>
                <w:color w:val="000000"/>
                <w:szCs w:val="18"/>
                <w:lang w:val="mk"/>
              </w:rPr>
              <w:t>Две флип-чарт табли со соодветна хартија</w:t>
            </w:r>
          </w:p>
          <w:p>
            <w:pPr>
              <w:pStyle w:val="bul1"/>
              <w:numPr>
                <w:ilvl w:val="0"/>
                <w:numId w:val="6"/>
              </w:numPr>
              <w:spacing w:before="120" w:after="120" w:line="280" w:lineRule="exact"/>
              <w:contextualSpacing/>
              <w:rPr>
                <w:color w:val="000000"/>
                <w:szCs w:val="18"/>
              </w:rPr>
            </w:pPr>
            <w:r>
              <w:rPr>
                <w:rFonts w:cs="Helvetica"/>
                <w:color w:val="000000"/>
                <w:szCs w:val="18"/>
                <w:lang w:val="mk"/>
              </w:rPr>
              <w:t>Блокови и пенкала за пишување за учесниците</w:t>
            </w:r>
          </w:p>
          <w:p>
            <w:pPr>
              <w:pStyle w:val="bul1"/>
              <w:numPr>
                <w:ilvl w:val="0"/>
                <w:numId w:val="6"/>
              </w:numPr>
              <w:spacing w:before="120" w:after="120" w:line="280" w:lineRule="exact"/>
              <w:contextualSpacing/>
              <w:rPr>
                <w:color w:val="000000"/>
                <w:szCs w:val="18"/>
              </w:rPr>
            </w:pPr>
            <w:r>
              <w:rPr>
                <w:rFonts w:cs="Helvetica"/>
                <w:color w:val="000000"/>
                <w:szCs w:val="18"/>
                <w:lang w:val="mk"/>
              </w:rPr>
              <w:t>Хефталица, дупчалка и ножици</w:t>
            </w:r>
          </w:p>
          <w:p>
            <w:pPr>
              <w:pStyle w:val="bul1"/>
              <w:numPr>
                <w:ilvl w:val="0"/>
                <w:numId w:val="6"/>
              </w:numPr>
              <w:spacing w:before="120" w:after="120" w:line="280" w:lineRule="exact"/>
              <w:contextualSpacing/>
              <w:rPr>
                <w:i/>
                <w:color w:val="00B050"/>
                <w:szCs w:val="18"/>
              </w:rPr>
            </w:pPr>
            <w:r>
              <w:rPr>
                <w:rFonts w:cs="Helvetica"/>
                <w:color w:val="000000"/>
                <w:szCs w:val="18"/>
                <w:lang w:val="mk"/>
              </w:rPr>
              <w:t>Blu-tack (смеса за лепење) или сличен производ кој ќе овозможи привремено прицврстување на хартијата на ѕидот</w:t>
            </w:r>
          </w:p>
        </w:tc>
      </w:tr>
      <w:tr>
        <w:trPr>
          <w:trHeight w:val="1682"/>
        </w:trPr>
        <w:tc>
          <w:tcPr>
            <w:tcW w:w="9010" w:type="dxa"/>
            <w:gridSpan w:val="3"/>
            <w:vAlign w:val="center"/>
          </w:tcPr>
          <w:p>
            <w:pPr>
              <w:spacing w:before="120" w:after="120" w:line="280" w:lineRule="exact"/>
              <w:rPr>
                <w:rFonts w:ascii="Verdana" w:hAnsi="Verdana"/>
                <w:b/>
                <w:sz w:val="22"/>
                <w:szCs w:val="22"/>
              </w:rPr>
            </w:pPr>
            <w:r>
              <w:rPr>
                <w:rFonts w:ascii="Verdana" w:hAnsi="Verdana"/>
                <w:b/>
                <w:bCs/>
                <w:sz w:val="22"/>
                <w:szCs w:val="22"/>
                <w:lang w:val="mk"/>
              </w:rPr>
              <w:t xml:space="preserve">Цел на сесијата: </w:t>
            </w:r>
          </w:p>
          <w:p>
            <w:pPr>
              <w:tabs>
                <w:tab w:val="left" w:pos="426"/>
                <w:tab w:val="left" w:pos="851"/>
              </w:tabs>
              <w:spacing w:after="120" w:line="280" w:lineRule="exact"/>
              <w:rPr>
                <w:rFonts w:ascii="Verdana" w:hAnsi="Verdana"/>
                <w:b/>
                <w:sz w:val="18"/>
                <w:szCs w:val="18"/>
                <w:lang w:val="mk"/>
              </w:rPr>
            </w:pPr>
            <w:r>
              <w:rPr>
                <w:rFonts w:ascii="Verdana" w:hAnsi="Verdana"/>
                <w:sz w:val="18"/>
                <w:szCs w:val="18"/>
                <w:lang w:val="mk"/>
              </w:rPr>
              <w:t>Оваа сесија е дизајнирана за да им овозможи на учесниците да дадат повратни информации за курсот и да му помогнат на инструкторот во идентификувањето на евентуалните подобрувања кои може да се направат. Таа исто така треба да му посужи на инструкторот да направи рекапитулација на содржините на курсот со упатување на целите.</w:t>
            </w:r>
          </w:p>
        </w:tc>
      </w:tr>
      <w:tr>
        <w:trPr>
          <w:trHeight w:val="2231"/>
        </w:trPr>
        <w:tc>
          <w:tcPr>
            <w:tcW w:w="9010" w:type="dxa"/>
            <w:gridSpan w:val="3"/>
            <w:vAlign w:val="center"/>
          </w:tcPr>
          <w:p>
            <w:pPr>
              <w:spacing w:before="120" w:after="120" w:line="280" w:lineRule="exact"/>
              <w:contextualSpacing/>
              <w:rPr>
                <w:rFonts w:ascii="Verdana" w:hAnsi="Verdana"/>
                <w:b/>
                <w:sz w:val="22"/>
                <w:szCs w:val="22"/>
                <w:lang w:val="mk"/>
              </w:rPr>
            </w:pPr>
            <w:r>
              <w:rPr>
                <w:rFonts w:ascii="Verdana" w:hAnsi="Verdana"/>
                <w:b/>
                <w:bCs/>
                <w:sz w:val="22"/>
                <w:szCs w:val="22"/>
                <w:lang w:val="mk"/>
              </w:rPr>
              <w:t>Потесни цели:</w:t>
            </w:r>
          </w:p>
          <w:p>
            <w:pPr>
              <w:tabs>
                <w:tab w:val="left" w:pos="426"/>
                <w:tab w:val="left" w:pos="851"/>
              </w:tabs>
              <w:spacing w:after="120" w:line="280" w:lineRule="exact"/>
              <w:contextualSpacing/>
              <w:rPr>
                <w:rFonts w:ascii="Verdana" w:eastAsia="Times New Roman" w:hAnsi="Verdana"/>
                <w:sz w:val="18"/>
                <w:szCs w:val="18"/>
                <w:lang w:val="mk"/>
              </w:rPr>
            </w:pPr>
            <w:r>
              <w:rPr>
                <w:rFonts w:ascii="Verdana" w:eastAsia="Times New Roman" w:hAnsi="Verdana"/>
                <w:sz w:val="18"/>
                <w:szCs w:val="18"/>
                <w:lang w:val="mk"/>
              </w:rPr>
              <w:t>На крајот од оваа сесија, учесниците би требало да можат да:</w:t>
            </w:r>
          </w:p>
          <w:p>
            <w:pPr>
              <w:pStyle w:val="bul1"/>
              <w:numPr>
                <w:ilvl w:val="0"/>
                <w:numId w:val="10"/>
              </w:numPr>
              <w:spacing w:after="120" w:line="280" w:lineRule="exact"/>
              <w:contextualSpacing/>
              <w:rPr>
                <w:szCs w:val="18"/>
              </w:rPr>
            </w:pPr>
            <w:r>
              <w:rPr>
                <w:szCs w:val="18"/>
                <w:lang w:val="mk"/>
              </w:rPr>
              <w:t>Дадат соодветни повратни информации за курсот и за неговата ефективност</w:t>
            </w:r>
          </w:p>
          <w:p>
            <w:pPr>
              <w:pStyle w:val="bul1"/>
              <w:numPr>
                <w:ilvl w:val="0"/>
                <w:numId w:val="10"/>
              </w:numPr>
              <w:spacing w:after="120" w:line="280" w:lineRule="exact"/>
              <w:contextualSpacing/>
              <w:rPr>
                <w:szCs w:val="18"/>
              </w:rPr>
            </w:pPr>
            <w:r>
              <w:rPr>
                <w:szCs w:val="18"/>
                <w:lang w:val="mk"/>
              </w:rPr>
              <w:t>Да ги пополнат формуларите за евалуација на курсот на СЕ</w:t>
            </w:r>
          </w:p>
          <w:p>
            <w:pPr>
              <w:pStyle w:val="bul1"/>
              <w:numPr>
                <w:ilvl w:val="0"/>
                <w:numId w:val="10"/>
              </w:numPr>
              <w:spacing w:before="120" w:after="120" w:line="280" w:lineRule="exact"/>
              <w:contextualSpacing/>
              <w:rPr>
                <w:i/>
                <w:color w:val="00B050"/>
                <w:szCs w:val="18"/>
              </w:rPr>
            </w:pPr>
            <w:r>
              <w:rPr>
                <w:szCs w:val="18"/>
                <w:lang w:val="mk"/>
              </w:rPr>
              <w:t xml:space="preserve">Да го идентификуваат следното ниво на учење кое треба да го преземат за да го подобрат своето знаење и вештините за материјата. </w:t>
            </w:r>
          </w:p>
        </w:tc>
      </w:tr>
      <w:tr>
        <w:trPr>
          <w:trHeight w:val="2528"/>
        </w:trPr>
        <w:tc>
          <w:tcPr>
            <w:tcW w:w="9010" w:type="dxa"/>
            <w:gridSpan w:val="3"/>
            <w:tcBorders>
              <w:bottom w:val="single" w:sz="4" w:space="0" w:color="auto"/>
            </w:tcBorders>
            <w:vAlign w:val="center"/>
          </w:tcPr>
          <w:p>
            <w:pPr>
              <w:spacing w:before="120" w:after="120" w:line="280" w:lineRule="exact"/>
              <w:rPr>
                <w:rFonts w:ascii="Verdana" w:hAnsi="Verdana"/>
                <w:b/>
                <w:sz w:val="22"/>
                <w:szCs w:val="22"/>
                <w:lang w:val="de-DE"/>
              </w:rPr>
            </w:pPr>
            <w:r>
              <w:rPr>
                <w:rFonts w:ascii="Verdana" w:hAnsi="Verdana"/>
                <w:b/>
                <w:bCs/>
                <w:sz w:val="22"/>
                <w:szCs w:val="22"/>
                <w:lang w:val="mk"/>
              </w:rPr>
              <w:t>Насоки за инструкторите</w:t>
            </w:r>
          </w:p>
          <w:p>
            <w:pPr>
              <w:tabs>
                <w:tab w:val="left" w:pos="426"/>
                <w:tab w:val="left" w:pos="851"/>
              </w:tabs>
              <w:spacing w:line="280" w:lineRule="exact"/>
              <w:jc w:val="both"/>
              <w:rPr>
                <w:rFonts w:ascii="Verdana" w:hAnsi="Verdana"/>
                <w:sz w:val="18"/>
                <w:szCs w:val="18"/>
                <w:lang w:val="mk"/>
              </w:rPr>
            </w:pPr>
            <w:r>
              <w:rPr>
                <w:rFonts w:ascii="Verdana" w:hAnsi="Verdana"/>
                <w:sz w:val="18"/>
                <w:szCs w:val="18"/>
                <w:lang w:val="mk"/>
              </w:rPr>
              <w:t xml:space="preserve">Ова е важна сесија на курсот и треба да се искористи за да се добијат повратни информации од учесниците за содржината на курсот и за методологијата која е применета за предавањата на курсот. Сите форулари за евалуација треба да се пополнат или финализираат во текот на оваа сесија. Инструкторот треба да направи рекапитулација на сите сесии на курсот и да провери да ли се исполнети целите. Откако сесијата е завршена инструкторот е одговоре да осигура дека сите повратни информации се разгледани и дека евентуалните промени кои се неопходни се имплементирани на курсот или како тековни мали модификации или во текот на предвиденото големо ажурирање со модификации. </w:t>
            </w:r>
          </w:p>
        </w:tc>
      </w:tr>
      <w:tr>
        <w:trPr>
          <w:trHeight w:val="701"/>
        </w:trPr>
        <w:tc>
          <w:tcPr>
            <w:tcW w:w="9010" w:type="dxa"/>
            <w:gridSpan w:val="3"/>
            <w:tcBorders>
              <w:bottom w:val="single" w:sz="4" w:space="0" w:color="auto"/>
            </w:tcBorders>
            <w:shd w:val="clear" w:color="auto" w:fill="D9E2F3"/>
            <w:vAlign w:val="center"/>
          </w:tcPr>
          <w:p>
            <w:pPr>
              <w:rPr>
                <w:rFonts w:ascii="Verdana" w:hAnsi="Verdana"/>
                <w:b/>
                <w:sz w:val="28"/>
                <w:szCs w:val="28"/>
              </w:rPr>
            </w:pPr>
            <w:r>
              <w:rPr>
                <w:rFonts w:ascii="Verdana" w:hAnsi="Verdana"/>
                <w:b/>
                <w:bCs/>
                <w:sz w:val="28"/>
                <w:szCs w:val="28"/>
                <w:lang w:val="mk"/>
              </w:rPr>
              <w:t>Содржина на часот</w:t>
            </w:r>
          </w:p>
        </w:tc>
      </w:tr>
      <w:tr>
        <w:trPr>
          <w:trHeight w:val="629"/>
        </w:trPr>
        <w:tc>
          <w:tcPr>
            <w:tcW w:w="1615" w:type="dxa"/>
            <w:shd w:val="clear" w:color="auto" w:fill="D9E2F3"/>
            <w:vAlign w:val="center"/>
          </w:tcPr>
          <w:p>
            <w:pPr>
              <w:jc w:val="center"/>
              <w:rPr>
                <w:rFonts w:ascii="Verdana" w:hAnsi="Verdana"/>
                <w:b/>
                <w:sz w:val="22"/>
                <w:szCs w:val="22"/>
              </w:rPr>
            </w:pPr>
            <w:r>
              <w:rPr>
                <w:rFonts w:ascii="Verdana" w:hAnsi="Verdana"/>
                <w:b/>
                <w:bCs/>
                <w:sz w:val="22"/>
                <w:szCs w:val="22"/>
                <w:lang w:val="mk"/>
              </w:rPr>
              <w:t>Броеви на слајдови</w:t>
            </w:r>
          </w:p>
        </w:tc>
        <w:tc>
          <w:tcPr>
            <w:tcW w:w="7395" w:type="dxa"/>
            <w:gridSpan w:val="2"/>
            <w:shd w:val="clear" w:color="auto" w:fill="D9E2F3"/>
            <w:vAlign w:val="center"/>
          </w:tcPr>
          <w:p>
            <w:pPr>
              <w:rPr>
                <w:rFonts w:ascii="Verdana" w:hAnsi="Verdana"/>
                <w:b/>
                <w:sz w:val="22"/>
                <w:szCs w:val="22"/>
              </w:rPr>
            </w:pPr>
            <w:r>
              <w:rPr>
                <w:rFonts w:ascii="Verdana" w:hAnsi="Verdana"/>
                <w:b/>
                <w:bCs/>
                <w:sz w:val="22"/>
                <w:szCs w:val="22"/>
                <w:lang w:val="mk"/>
              </w:rPr>
              <w:t>Содржина</w:t>
            </w:r>
          </w:p>
        </w:tc>
      </w:tr>
      <w:tr>
        <w:trPr>
          <w:trHeight w:val="998"/>
        </w:trP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lastRenderedPageBreak/>
              <w:t>1</w:t>
            </w:r>
          </w:p>
          <w:p>
            <w:pPr>
              <w:spacing w:before="120" w:after="120" w:line="280" w:lineRule="exact"/>
              <w:jc w:val="center"/>
              <w:rPr>
                <w:rFonts w:ascii="Verdana" w:hAnsi="Verdana"/>
                <w:sz w:val="18"/>
                <w:szCs w:val="18"/>
              </w:rPr>
            </w:pPr>
            <w:r>
              <w:rPr>
                <w:rFonts w:ascii="Verdana" w:hAnsi="Verdana"/>
                <w:sz w:val="18"/>
                <w:szCs w:val="18"/>
                <w:lang w:val="mk"/>
              </w:rPr>
              <w:t>Задолжително</w:t>
            </w:r>
          </w:p>
        </w:tc>
        <w:tc>
          <w:tcPr>
            <w:tcW w:w="7395" w:type="dxa"/>
            <w:gridSpan w:val="2"/>
            <w:vAlign w:val="center"/>
          </w:tcPr>
          <w:p>
            <w:pPr>
              <w:tabs>
                <w:tab w:val="left" w:pos="426"/>
                <w:tab w:val="left" w:pos="851"/>
              </w:tabs>
              <w:spacing w:line="280" w:lineRule="exact"/>
              <w:jc w:val="both"/>
              <w:rPr>
                <w:rFonts w:ascii="Verdana" w:hAnsi="Verdana"/>
                <w:sz w:val="18"/>
                <w:szCs w:val="18"/>
                <w:lang w:val="mk"/>
              </w:rPr>
            </w:pPr>
            <w:r>
              <w:rPr>
                <w:rFonts w:ascii="Verdana" w:hAnsi="Verdana"/>
                <w:sz w:val="18"/>
                <w:szCs w:val="18"/>
                <w:lang w:val="mk"/>
              </w:rPr>
              <w:t xml:space="preserve">За да му се помогне на инструкторот да ја поттикне дискусијата за сите сесии на курсот, обезбеден е PowerPoint. Инструкторот треба да ги подели формуларите за евалуација пред да ја почне сесијата. Во некои околности, може да биде соодветно да се поделат формуларите за евалуација на почетокот на курсот за да учесниците ги пополнуваат како напредува курсот и кога сесиите им се свежи во мислите. Постои исто така тенденција на крајот на курсот за луѓето кои не ги попуните до крај. </w:t>
            </w:r>
          </w:p>
        </w:tc>
      </w:tr>
      <w:t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t>2</w:t>
            </w:r>
          </w:p>
          <w:p>
            <w:pPr>
              <w:spacing w:before="120" w:after="120" w:line="280" w:lineRule="exact"/>
              <w:jc w:val="center"/>
              <w:rPr>
                <w:rFonts w:ascii="Verdana" w:hAnsi="Verdana"/>
                <w:sz w:val="18"/>
                <w:szCs w:val="18"/>
              </w:rPr>
            </w:pPr>
            <w:r>
              <w:rPr>
                <w:rFonts w:ascii="Verdana" w:hAnsi="Verdana"/>
                <w:sz w:val="18"/>
                <w:szCs w:val="18"/>
                <w:lang w:val="mk"/>
              </w:rPr>
              <w:t>Задолжително</w:t>
            </w:r>
          </w:p>
        </w:tc>
        <w:tc>
          <w:tcPr>
            <w:tcW w:w="7395" w:type="dxa"/>
            <w:gridSpan w:val="2"/>
            <w:vAlign w:val="center"/>
          </w:tcPr>
          <w:p>
            <w:pPr>
              <w:tabs>
                <w:tab w:val="left" w:pos="426"/>
                <w:tab w:val="left" w:pos="851"/>
              </w:tabs>
              <w:spacing w:line="280" w:lineRule="exact"/>
              <w:jc w:val="both"/>
              <w:rPr>
                <w:rFonts w:ascii="Verdana" w:hAnsi="Verdana"/>
                <w:color w:val="000000"/>
                <w:sz w:val="18"/>
                <w:szCs w:val="18"/>
              </w:rPr>
            </w:pPr>
            <w:r>
              <w:rPr>
                <w:rFonts w:ascii="Verdana" w:hAnsi="Verdana"/>
                <w:color w:val="000000"/>
                <w:sz w:val="18"/>
                <w:szCs w:val="18"/>
                <w:lang w:val="mk"/>
              </w:rPr>
              <w:t xml:space="preserve">Како и со сите други лекции и оваа има јасни цели утврдени на почетокот на лекцијата. </w:t>
            </w:r>
          </w:p>
        </w:tc>
      </w:tr>
      <w:tr>
        <w:trPr>
          <w:trHeight w:val="899"/>
        </w:trP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t>3 до 4</w:t>
            </w:r>
          </w:p>
          <w:p>
            <w:pPr>
              <w:spacing w:before="120" w:after="120" w:line="280" w:lineRule="exact"/>
              <w:jc w:val="center"/>
              <w:rPr>
                <w:rFonts w:ascii="Verdana" w:hAnsi="Verdana"/>
                <w:sz w:val="18"/>
                <w:szCs w:val="18"/>
              </w:rPr>
            </w:pPr>
            <w:r>
              <w:rPr>
                <w:rFonts w:ascii="Verdana" w:hAnsi="Verdana"/>
                <w:sz w:val="18"/>
                <w:szCs w:val="18"/>
                <w:lang w:val="mk"/>
              </w:rPr>
              <w:t>Задолжително</w:t>
            </w:r>
          </w:p>
        </w:tc>
        <w:tc>
          <w:tcPr>
            <w:tcW w:w="7395" w:type="dxa"/>
            <w:gridSpan w:val="2"/>
            <w:vAlign w:val="center"/>
          </w:tcPr>
          <w:p>
            <w:pPr>
              <w:pStyle w:val="Subtitle"/>
              <w:rPr>
                <w:rFonts w:ascii="Verdana" w:eastAsia="Times New Roman" w:hAnsi="Verdana"/>
                <w:lang w:val="mk"/>
              </w:rPr>
            </w:pPr>
            <w:r>
              <w:rPr>
                <w:rFonts w:ascii="Verdana" w:eastAsia="Times New Roman" w:hAnsi="Verdana"/>
                <w:iCs w:val="0"/>
                <w:lang w:val="mk"/>
              </w:rPr>
              <w:t xml:space="preserve">Инструкторот треба да ја рекапитулира агендата и да собие повратни информации од улесниците. Повратните информации и укажувања од учесниците треба да бидат забележени за идна употреба. </w:t>
            </w:r>
          </w:p>
        </w:tc>
      </w:tr>
      <w:tr>
        <w:trPr>
          <w:trHeight w:val="899"/>
        </w:trP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t>5</w:t>
            </w:r>
          </w:p>
          <w:p>
            <w:pPr>
              <w:spacing w:before="120" w:after="120" w:line="280" w:lineRule="exact"/>
              <w:jc w:val="center"/>
              <w:rPr>
                <w:rFonts w:ascii="Verdana" w:hAnsi="Verdana"/>
                <w:sz w:val="18"/>
                <w:szCs w:val="18"/>
              </w:rPr>
            </w:pPr>
            <w:r>
              <w:rPr>
                <w:rFonts w:ascii="Verdana" w:hAnsi="Verdana"/>
                <w:sz w:val="18"/>
                <w:szCs w:val="18"/>
                <w:lang w:val="mk"/>
              </w:rPr>
              <w:t>Задолжително</w:t>
            </w:r>
          </w:p>
        </w:tc>
        <w:tc>
          <w:tcPr>
            <w:tcW w:w="7395" w:type="dxa"/>
            <w:gridSpan w:val="2"/>
            <w:vAlign w:val="center"/>
          </w:tcPr>
          <w:p>
            <w:pPr>
              <w:pStyle w:val="Subtitle"/>
              <w:rPr>
                <w:rFonts w:ascii="Verdana" w:eastAsia="Times New Roman" w:hAnsi="Verdana"/>
                <w:lang w:val="mk"/>
              </w:rPr>
            </w:pPr>
            <w:r>
              <w:rPr>
                <w:rFonts w:ascii="Verdana" w:eastAsia="Times New Roman" w:hAnsi="Verdana"/>
                <w:iCs w:val="0"/>
                <w:lang w:val="mk"/>
              </w:rPr>
              <w:t xml:space="preserve">Овој слајд ги утврдува очекувањата во однос на пополнувањето на формуларите за евалуација на СЕ. Важноста на формуларите треба да им се повтори на учесниците. </w:t>
            </w:r>
          </w:p>
        </w:tc>
      </w:tr>
      <w:tr>
        <w:trPr>
          <w:trHeight w:val="899"/>
        </w:trPr>
        <w:tc>
          <w:tcPr>
            <w:tcW w:w="1615" w:type="dxa"/>
            <w:vAlign w:val="center"/>
          </w:tcPr>
          <w:p>
            <w:pPr>
              <w:spacing w:before="120" w:after="120" w:line="280" w:lineRule="exact"/>
              <w:jc w:val="center"/>
              <w:rPr>
                <w:rFonts w:ascii="Verdana" w:hAnsi="Verdana"/>
                <w:sz w:val="18"/>
                <w:szCs w:val="18"/>
              </w:rPr>
            </w:pPr>
            <w:r>
              <w:rPr>
                <w:rFonts w:ascii="Verdana" w:hAnsi="Verdana"/>
                <w:sz w:val="18"/>
                <w:szCs w:val="18"/>
                <w:lang w:val="mk"/>
              </w:rPr>
              <w:t xml:space="preserve">6 </w:t>
            </w:r>
          </w:p>
          <w:p>
            <w:pPr>
              <w:spacing w:before="120" w:after="120" w:line="280" w:lineRule="exact"/>
              <w:jc w:val="center"/>
              <w:rPr>
                <w:rFonts w:ascii="Verdana" w:hAnsi="Verdana"/>
                <w:sz w:val="18"/>
                <w:szCs w:val="18"/>
              </w:rPr>
            </w:pPr>
            <w:r>
              <w:rPr>
                <w:rFonts w:ascii="Verdana" w:hAnsi="Verdana"/>
                <w:sz w:val="18"/>
                <w:szCs w:val="18"/>
                <w:lang w:val="mk"/>
              </w:rPr>
              <w:t>Задолжително</w:t>
            </w:r>
          </w:p>
        </w:tc>
        <w:tc>
          <w:tcPr>
            <w:tcW w:w="7395" w:type="dxa"/>
            <w:gridSpan w:val="2"/>
            <w:vAlign w:val="center"/>
          </w:tcPr>
          <w:p>
            <w:pPr>
              <w:pStyle w:val="Subtitle"/>
              <w:rPr>
                <w:rFonts w:eastAsia="Times New Roman"/>
              </w:rPr>
            </w:pPr>
            <w:r>
              <w:rPr>
                <w:rFonts w:eastAsia="Times New Roman"/>
                <w:iCs w:val="0"/>
                <w:lang w:val="mk"/>
              </w:rPr>
              <w:t xml:space="preserve">Ова е последна можност за учесниците да постават прашања на инструкторите пред завршетокот на курсот. </w:t>
            </w:r>
          </w:p>
        </w:tc>
      </w:tr>
      <w:tr>
        <w:trPr>
          <w:trHeight w:val="962"/>
        </w:trPr>
        <w:tc>
          <w:tcPr>
            <w:tcW w:w="9010" w:type="dxa"/>
            <w:gridSpan w:val="3"/>
            <w:vAlign w:val="center"/>
          </w:tcPr>
          <w:p>
            <w:pPr>
              <w:spacing w:before="120" w:after="120" w:line="280" w:lineRule="exact"/>
              <w:rPr>
                <w:rFonts w:ascii="Verdana" w:hAnsi="Verdana"/>
                <w:b/>
                <w:color w:val="000000"/>
                <w:sz w:val="22"/>
                <w:szCs w:val="22"/>
              </w:rPr>
            </w:pPr>
            <w:r>
              <w:rPr>
                <w:rFonts w:ascii="Verdana" w:hAnsi="Verdana"/>
                <w:b/>
                <w:bCs/>
                <w:color w:val="000000"/>
                <w:sz w:val="22"/>
                <w:szCs w:val="22"/>
                <w:lang w:val="mk"/>
              </w:rPr>
              <w:t>Практични вежби</w:t>
            </w:r>
          </w:p>
          <w:p>
            <w:pPr>
              <w:spacing w:before="120" w:after="120" w:line="280" w:lineRule="exact"/>
              <w:rPr>
                <w:rFonts w:ascii="Verdana" w:hAnsi="Verdana"/>
                <w:color w:val="000000"/>
                <w:sz w:val="18"/>
                <w:szCs w:val="18"/>
              </w:rPr>
            </w:pPr>
            <w:r>
              <w:rPr>
                <w:rFonts w:ascii="Verdana" w:hAnsi="Verdana"/>
                <w:color w:val="000000"/>
                <w:sz w:val="18"/>
                <w:szCs w:val="18"/>
                <w:lang w:val="mk"/>
              </w:rPr>
              <w:t xml:space="preserve">За оваа лекција не се предвидени практични вежби. </w:t>
            </w:r>
          </w:p>
        </w:tc>
      </w:tr>
      <w:tr>
        <w:tc>
          <w:tcPr>
            <w:tcW w:w="9010" w:type="dxa"/>
            <w:gridSpan w:val="3"/>
            <w:vAlign w:val="center"/>
          </w:tcPr>
          <w:p>
            <w:pPr>
              <w:spacing w:before="120" w:after="120" w:line="280" w:lineRule="exact"/>
              <w:rPr>
                <w:rFonts w:ascii="Verdana" w:hAnsi="Verdana"/>
                <w:b/>
                <w:color w:val="000000"/>
                <w:sz w:val="22"/>
                <w:szCs w:val="22"/>
              </w:rPr>
            </w:pPr>
            <w:r>
              <w:rPr>
                <w:rFonts w:ascii="Verdana" w:hAnsi="Verdana"/>
                <w:b/>
                <w:bCs/>
                <w:color w:val="000000"/>
                <w:sz w:val="22"/>
                <w:szCs w:val="22"/>
                <w:lang w:val="mk"/>
              </w:rPr>
              <w:t>Оценување/Проверка на знаење</w:t>
            </w:r>
          </w:p>
          <w:p>
            <w:pPr>
              <w:spacing w:before="120" w:after="120" w:line="280" w:lineRule="exact"/>
              <w:rPr>
                <w:rFonts w:ascii="Verdana" w:hAnsi="Verdana"/>
                <w:color w:val="000000"/>
                <w:sz w:val="18"/>
                <w:szCs w:val="18"/>
              </w:rPr>
            </w:pPr>
            <w:r>
              <w:rPr>
                <w:rFonts w:ascii="Verdana" w:hAnsi="Verdana"/>
                <w:color w:val="000000"/>
                <w:sz w:val="18"/>
                <w:szCs w:val="18"/>
                <w:lang w:val="mk"/>
              </w:rPr>
              <w:t>За оваа лекција не се подготвени никакви проверки на знаење или оценување.</w:t>
            </w:r>
          </w:p>
        </w:tc>
      </w:tr>
    </w:tbl>
    <w:p>
      <w:pPr>
        <w:rPr>
          <w:rFonts w:ascii="Verdana" w:hAnsi="Verdana"/>
        </w:rPr>
      </w:pPr>
    </w:p>
    <w:sectPr>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9"/>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next w:val="Normal"/>
    <w:link w:val="Heading1Char"/>
    <w:autoRedefine/>
    <w:uiPriority w:val="9"/>
    <w:qFormat/>
    <w:pPr>
      <w:keepNext/>
      <w:keepLines/>
      <w:numPr>
        <w:numId w:val="9"/>
      </w:numPr>
      <w:spacing w:before="120" w:after="240" w:line="260" w:lineRule="atLeast"/>
      <w:ind w:right="-79"/>
      <w:jc w:val="both"/>
      <w:outlineLvl w:val="0"/>
    </w:pPr>
    <w:rPr>
      <w:rFonts w:ascii="Verdana" w:eastAsia="Yu Gothic Light" w:hAnsi="Verdana"/>
      <w:b/>
      <w:bCs/>
      <w:sz w:val="28"/>
      <w:szCs w:val="28"/>
      <w:lang w:val="en-GB"/>
    </w:rPr>
  </w:style>
  <w:style w:type="paragraph" w:styleId="Heading2">
    <w:name w:val="heading 2"/>
    <w:basedOn w:val="Normal"/>
    <w:next w:val="Normal"/>
    <w:link w:val="Heading2Char"/>
    <w:uiPriority w:val="9"/>
    <w:unhideWhenUsed/>
    <w:qFormat/>
    <w:pPr>
      <w:keepNext/>
      <w:keepLines/>
      <w:numPr>
        <w:ilvl w:val="1"/>
        <w:numId w:val="9"/>
      </w:numPr>
      <w:spacing w:before="120" w:after="240" w:line="280" w:lineRule="atLeast"/>
      <w:ind w:right="-79"/>
      <w:jc w:val="both"/>
      <w:outlineLvl w:val="1"/>
    </w:pPr>
    <w:rPr>
      <w:rFonts w:ascii="Verdana" w:eastAsia="Yu Gothic Light" w:hAnsi="Verdana"/>
      <w:b/>
      <w:bCs/>
      <w:sz w:val="20"/>
      <w:szCs w:val="26"/>
    </w:rPr>
  </w:style>
  <w:style w:type="paragraph" w:styleId="Heading3">
    <w:name w:val="heading 3"/>
    <w:basedOn w:val="Normal"/>
    <w:next w:val="Normal"/>
    <w:link w:val="Heading3Char"/>
    <w:uiPriority w:val="9"/>
    <w:unhideWhenUsed/>
    <w:qFormat/>
    <w:pPr>
      <w:keepNext/>
      <w:keepLines/>
      <w:numPr>
        <w:ilvl w:val="2"/>
        <w:numId w:val="9"/>
      </w:numPr>
      <w:spacing w:before="120" w:after="240" w:line="280" w:lineRule="atLeast"/>
      <w:ind w:left="851" w:right="-79" w:hanging="851"/>
      <w:jc w:val="both"/>
      <w:outlineLvl w:val="2"/>
    </w:pPr>
    <w:rPr>
      <w:rFonts w:ascii="Verdana" w:eastAsia="Yu Gothic Light" w:hAnsi="Verdana"/>
      <w:b/>
      <w:bCs/>
      <w:sz w:val="18"/>
      <w:szCs w:val="22"/>
    </w:rPr>
  </w:style>
  <w:style w:type="paragraph" w:styleId="Heading4">
    <w:name w:val="heading 4"/>
    <w:basedOn w:val="Normal"/>
    <w:next w:val="Normal"/>
    <w:link w:val="Heading4Char"/>
    <w:uiPriority w:val="9"/>
    <w:unhideWhenUsed/>
    <w:qFormat/>
    <w:pPr>
      <w:keepNext/>
      <w:keepLines/>
      <w:numPr>
        <w:ilvl w:val="3"/>
        <w:numId w:val="9"/>
      </w:numPr>
      <w:spacing w:before="120" w:after="120" w:line="280" w:lineRule="atLeast"/>
      <w:ind w:right="-79"/>
      <w:jc w:val="both"/>
      <w:outlineLvl w:val="3"/>
    </w:pPr>
    <w:rPr>
      <w:rFonts w:ascii="Verdana" w:eastAsia="Yu Gothic Light" w:hAnsi="Verdana"/>
      <w:b/>
      <w:bCs/>
      <w:iCs/>
      <w:sz w:val="18"/>
      <w:szCs w:val="22"/>
    </w:rPr>
  </w:style>
  <w:style w:type="paragraph" w:styleId="Heading5">
    <w:name w:val="heading 5"/>
    <w:basedOn w:val="Normal"/>
    <w:next w:val="Normal"/>
    <w:link w:val="Heading5Char"/>
    <w:uiPriority w:val="9"/>
    <w:unhideWhenUsed/>
    <w:qFormat/>
    <w:pPr>
      <w:keepNext/>
      <w:keepLines/>
      <w:numPr>
        <w:ilvl w:val="4"/>
        <w:numId w:val="9"/>
      </w:numPr>
      <w:spacing w:before="200" w:line="280" w:lineRule="atLeast"/>
      <w:jc w:val="both"/>
      <w:outlineLvl w:val="4"/>
    </w:pPr>
    <w:rPr>
      <w:rFonts w:ascii="Calibri Light" w:eastAsia="Yu Gothic Light" w:hAnsi="Calibri Light"/>
      <w:color w:val="1F3763"/>
      <w:sz w:val="22"/>
      <w:szCs w:val="22"/>
    </w:rPr>
  </w:style>
  <w:style w:type="paragraph" w:styleId="Heading6">
    <w:name w:val="heading 6"/>
    <w:basedOn w:val="Normal"/>
    <w:next w:val="Normal"/>
    <w:link w:val="Heading6Char"/>
    <w:uiPriority w:val="9"/>
    <w:unhideWhenUsed/>
    <w:qFormat/>
    <w:pPr>
      <w:keepNext/>
      <w:keepLines/>
      <w:numPr>
        <w:ilvl w:val="5"/>
        <w:numId w:val="9"/>
      </w:numPr>
      <w:spacing w:before="200" w:line="280" w:lineRule="atLeast"/>
      <w:jc w:val="both"/>
      <w:outlineLvl w:val="5"/>
    </w:pPr>
    <w:rPr>
      <w:rFonts w:ascii="Calibri Light" w:eastAsia="Yu Gothic Light" w:hAnsi="Calibri Light"/>
      <w:i/>
      <w:iCs/>
      <w:color w:val="1F3763"/>
      <w:sz w:val="22"/>
      <w:szCs w:val="22"/>
    </w:rPr>
  </w:style>
  <w:style w:type="paragraph" w:styleId="Heading7">
    <w:name w:val="heading 7"/>
    <w:basedOn w:val="Normal"/>
    <w:next w:val="Normal"/>
    <w:link w:val="Heading7Char"/>
    <w:uiPriority w:val="9"/>
    <w:unhideWhenUsed/>
    <w:qFormat/>
    <w:pPr>
      <w:keepNext/>
      <w:keepLines/>
      <w:numPr>
        <w:ilvl w:val="6"/>
        <w:numId w:val="9"/>
      </w:numPr>
      <w:spacing w:before="200" w:line="280" w:lineRule="atLeast"/>
      <w:jc w:val="both"/>
      <w:outlineLvl w:val="6"/>
    </w:pPr>
    <w:rPr>
      <w:rFonts w:ascii="Calibri Light" w:eastAsia="Yu Gothic Light" w:hAnsi="Calibri Light"/>
      <w:i/>
      <w:iCs/>
      <w:color w:val="404040"/>
      <w:sz w:val="22"/>
      <w:szCs w:val="22"/>
    </w:rPr>
  </w:style>
  <w:style w:type="paragraph" w:styleId="Heading8">
    <w:name w:val="heading 8"/>
    <w:basedOn w:val="Normal"/>
    <w:next w:val="Normal"/>
    <w:link w:val="Heading8Char"/>
    <w:uiPriority w:val="9"/>
    <w:unhideWhenUsed/>
    <w:qFormat/>
    <w:pPr>
      <w:keepNext/>
      <w:keepLines/>
      <w:numPr>
        <w:ilvl w:val="7"/>
        <w:numId w:val="9"/>
      </w:numPr>
      <w:spacing w:before="200" w:line="280" w:lineRule="atLeast"/>
      <w:jc w:val="both"/>
      <w:outlineLvl w:val="7"/>
    </w:pPr>
    <w:rPr>
      <w:rFonts w:ascii="Calibri Light" w:eastAsia="Yu Gothic Light" w:hAnsi="Calibri Light"/>
      <w:color w:val="404040"/>
      <w:sz w:val="20"/>
      <w:szCs w:val="20"/>
    </w:rPr>
  </w:style>
  <w:style w:type="paragraph" w:styleId="Heading9">
    <w:name w:val="heading 9"/>
    <w:basedOn w:val="Normal"/>
    <w:next w:val="Normal"/>
    <w:link w:val="Heading9Char"/>
    <w:uiPriority w:val="9"/>
    <w:unhideWhenUsed/>
    <w:qFormat/>
    <w:pPr>
      <w:keepNext/>
      <w:keepLines/>
      <w:numPr>
        <w:ilvl w:val="8"/>
        <w:numId w:val="9"/>
      </w:numPr>
      <w:spacing w:before="200" w:line="280" w:lineRule="atLeast"/>
      <w:jc w:val="both"/>
      <w:outlineLvl w:val="8"/>
    </w:pPr>
    <w:rPr>
      <w:rFonts w:ascii="Calibri Light" w:eastAsia="Yu Gothic Light"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 w:type="character" w:customStyle="1" w:styleId="Heading1Char">
    <w:name w:val="Heading 1 Char"/>
    <w:link w:val="Heading1"/>
    <w:uiPriority w:val="9"/>
    <w:rPr>
      <w:rFonts w:ascii="Verdana" w:eastAsia="Yu Gothic Light" w:hAnsi="Verdana"/>
      <w:b/>
      <w:bCs/>
      <w:sz w:val="28"/>
      <w:szCs w:val="28"/>
      <w:lang w:val="en-GB" w:eastAsia="en-US" w:bidi="ar-SA"/>
    </w:rPr>
  </w:style>
  <w:style w:type="character" w:customStyle="1" w:styleId="Heading2Char">
    <w:name w:val="Heading 2 Char"/>
    <w:link w:val="Heading2"/>
    <w:uiPriority w:val="9"/>
    <w:rPr>
      <w:rFonts w:ascii="Verdana" w:eastAsia="Yu Gothic Light" w:hAnsi="Verdana" w:cs="Times New Roman"/>
      <w:b/>
      <w:bCs/>
      <w:sz w:val="20"/>
      <w:szCs w:val="26"/>
    </w:rPr>
  </w:style>
  <w:style w:type="character" w:customStyle="1" w:styleId="Heading3Char">
    <w:name w:val="Heading 3 Char"/>
    <w:link w:val="Heading3"/>
    <w:uiPriority w:val="9"/>
    <w:rPr>
      <w:rFonts w:ascii="Verdana" w:eastAsia="Yu Gothic Light" w:hAnsi="Verdana" w:cs="Times New Roman"/>
      <w:b/>
      <w:bCs/>
      <w:sz w:val="18"/>
      <w:szCs w:val="22"/>
    </w:rPr>
  </w:style>
  <w:style w:type="character" w:customStyle="1" w:styleId="Heading4Char">
    <w:name w:val="Heading 4 Char"/>
    <w:link w:val="Heading4"/>
    <w:uiPriority w:val="9"/>
    <w:rPr>
      <w:rFonts w:ascii="Verdana" w:eastAsia="Yu Gothic Light" w:hAnsi="Verdana" w:cs="Times New Roman"/>
      <w:b/>
      <w:bCs/>
      <w:iCs/>
      <w:sz w:val="18"/>
      <w:szCs w:val="22"/>
    </w:rPr>
  </w:style>
  <w:style w:type="character" w:customStyle="1" w:styleId="Heading5Char">
    <w:name w:val="Heading 5 Char"/>
    <w:link w:val="Heading5"/>
    <w:uiPriority w:val="9"/>
    <w:rPr>
      <w:rFonts w:ascii="Calibri Light" w:eastAsia="Yu Gothic Light" w:hAnsi="Calibri Light" w:cs="Times New Roman"/>
      <w:color w:val="1F3763"/>
      <w:sz w:val="22"/>
      <w:szCs w:val="22"/>
    </w:rPr>
  </w:style>
  <w:style w:type="character" w:customStyle="1" w:styleId="Heading6Char">
    <w:name w:val="Heading 6 Char"/>
    <w:link w:val="Heading6"/>
    <w:uiPriority w:val="9"/>
    <w:rPr>
      <w:rFonts w:ascii="Calibri Light" w:eastAsia="Yu Gothic Light" w:hAnsi="Calibri Light" w:cs="Times New Roman"/>
      <w:i/>
      <w:iCs/>
      <w:color w:val="1F3763"/>
      <w:sz w:val="22"/>
      <w:szCs w:val="22"/>
    </w:rPr>
  </w:style>
  <w:style w:type="character" w:customStyle="1" w:styleId="Heading7Char">
    <w:name w:val="Heading 7 Char"/>
    <w:link w:val="Heading7"/>
    <w:uiPriority w:val="9"/>
    <w:rPr>
      <w:rFonts w:ascii="Calibri Light" w:eastAsia="Yu Gothic Light" w:hAnsi="Calibri Light" w:cs="Times New Roman"/>
      <w:i/>
      <w:iCs/>
      <w:color w:val="404040"/>
      <w:sz w:val="22"/>
      <w:szCs w:val="22"/>
    </w:rPr>
  </w:style>
  <w:style w:type="character" w:customStyle="1" w:styleId="Heading8Char">
    <w:name w:val="Heading 8 Char"/>
    <w:link w:val="Heading8"/>
    <w:uiPriority w:val="9"/>
    <w:rPr>
      <w:rFonts w:ascii="Calibri Light" w:eastAsia="Yu Gothic Light" w:hAnsi="Calibri Light" w:cs="Times New Roman"/>
      <w:color w:val="404040"/>
      <w:sz w:val="20"/>
      <w:szCs w:val="20"/>
    </w:rPr>
  </w:style>
  <w:style w:type="character" w:customStyle="1" w:styleId="Heading9Char">
    <w:name w:val="Heading 9 Char"/>
    <w:link w:val="Heading9"/>
    <w:uiPriority w:val="9"/>
    <w:rPr>
      <w:rFonts w:ascii="Calibri Light" w:eastAsia="Yu Gothic Light" w:hAnsi="Calibri Light" w:cs="Times New Roman"/>
      <w:i/>
      <w:iCs/>
      <w:color w:val="404040"/>
      <w:sz w:val="20"/>
      <w:szCs w:val="20"/>
    </w:rPr>
  </w:style>
  <w:style w:type="paragraph" w:customStyle="1" w:styleId="listbullet">
    <w:name w:val="listbullet"/>
    <w:basedOn w:val="Normal"/>
    <w:pPr>
      <w:numPr>
        <w:numId w:val="8"/>
      </w:numPr>
      <w:tabs>
        <w:tab w:val="left" w:pos="567"/>
      </w:tabs>
      <w:spacing w:line="280" w:lineRule="atLeast"/>
      <w:jc w:val="both"/>
    </w:pPr>
    <w:rPr>
      <w:rFonts w:ascii="Book Antiqua" w:hAnsi="Book Antiqua"/>
      <w:sz w:val="19"/>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next w:val="Normal"/>
    <w:link w:val="Heading1Char"/>
    <w:autoRedefine/>
    <w:uiPriority w:val="9"/>
    <w:qFormat/>
    <w:pPr>
      <w:keepNext/>
      <w:keepLines/>
      <w:numPr>
        <w:numId w:val="9"/>
      </w:numPr>
      <w:spacing w:before="120" w:after="240" w:line="260" w:lineRule="atLeast"/>
      <w:ind w:right="-79"/>
      <w:jc w:val="both"/>
      <w:outlineLvl w:val="0"/>
    </w:pPr>
    <w:rPr>
      <w:rFonts w:ascii="Verdana" w:eastAsia="Yu Gothic Light" w:hAnsi="Verdana"/>
      <w:b/>
      <w:bCs/>
      <w:sz w:val="28"/>
      <w:szCs w:val="28"/>
      <w:lang w:val="en-GB"/>
    </w:rPr>
  </w:style>
  <w:style w:type="paragraph" w:styleId="Heading2">
    <w:name w:val="heading 2"/>
    <w:basedOn w:val="Normal"/>
    <w:next w:val="Normal"/>
    <w:link w:val="Heading2Char"/>
    <w:uiPriority w:val="9"/>
    <w:unhideWhenUsed/>
    <w:qFormat/>
    <w:pPr>
      <w:keepNext/>
      <w:keepLines/>
      <w:numPr>
        <w:ilvl w:val="1"/>
        <w:numId w:val="9"/>
      </w:numPr>
      <w:spacing w:before="120" w:after="240" w:line="280" w:lineRule="atLeast"/>
      <w:ind w:right="-79"/>
      <w:jc w:val="both"/>
      <w:outlineLvl w:val="1"/>
    </w:pPr>
    <w:rPr>
      <w:rFonts w:ascii="Verdana" w:eastAsia="Yu Gothic Light" w:hAnsi="Verdana"/>
      <w:b/>
      <w:bCs/>
      <w:sz w:val="20"/>
      <w:szCs w:val="26"/>
    </w:rPr>
  </w:style>
  <w:style w:type="paragraph" w:styleId="Heading3">
    <w:name w:val="heading 3"/>
    <w:basedOn w:val="Normal"/>
    <w:next w:val="Normal"/>
    <w:link w:val="Heading3Char"/>
    <w:uiPriority w:val="9"/>
    <w:unhideWhenUsed/>
    <w:qFormat/>
    <w:pPr>
      <w:keepNext/>
      <w:keepLines/>
      <w:numPr>
        <w:ilvl w:val="2"/>
        <w:numId w:val="9"/>
      </w:numPr>
      <w:spacing w:before="120" w:after="240" w:line="280" w:lineRule="atLeast"/>
      <w:ind w:left="851" w:right="-79" w:hanging="851"/>
      <w:jc w:val="both"/>
      <w:outlineLvl w:val="2"/>
    </w:pPr>
    <w:rPr>
      <w:rFonts w:ascii="Verdana" w:eastAsia="Yu Gothic Light" w:hAnsi="Verdana"/>
      <w:b/>
      <w:bCs/>
      <w:sz w:val="18"/>
      <w:szCs w:val="22"/>
    </w:rPr>
  </w:style>
  <w:style w:type="paragraph" w:styleId="Heading4">
    <w:name w:val="heading 4"/>
    <w:basedOn w:val="Normal"/>
    <w:next w:val="Normal"/>
    <w:link w:val="Heading4Char"/>
    <w:uiPriority w:val="9"/>
    <w:unhideWhenUsed/>
    <w:qFormat/>
    <w:pPr>
      <w:keepNext/>
      <w:keepLines/>
      <w:numPr>
        <w:ilvl w:val="3"/>
        <w:numId w:val="9"/>
      </w:numPr>
      <w:spacing w:before="120" w:after="120" w:line="280" w:lineRule="atLeast"/>
      <w:ind w:right="-79"/>
      <w:jc w:val="both"/>
      <w:outlineLvl w:val="3"/>
    </w:pPr>
    <w:rPr>
      <w:rFonts w:ascii="Verdana" w:eastAsia="Yu Gothic Light" w:hAnsi="Verdana"/>
      <w:b/>
      <w:bCs/>
      <w:iCs/>
      <w:sz w:val="18"/>
      <w:szCs w:val="22"/>
    </w:rPr>
  </w:style>
  <w:style w:type="paragraph" w:styleId="Heading5">
    <w:name w:val="heading 5"/>
    <w:basedOn w:val="Normal"/>
    <w:next w:val="Normal"/>
    <w:link w:val="Heading5Char"/>
    <w:uiPriority w:val="9"/>
    <w:unhideWhenUsed/>
    <w:qFormat/>
    <w:pPr>
      <w:keepNext/>
      <w:keepLines/>
      <w:numPr>
        <w:ilvl w:val="4"/>
        <w:numId w:val="9"/>
      </w:numPr>
      <w:spacing w:before="200" w:line="280" w:lineRule="atLeast"/>
      <w:jc w:val="both"/>
      <w:outlineLvl w:val="4"/>
    </w:pPr>
    <w:rPr>
      <w:rFonts w:ascii="Calibri Light" w:eastAsia="Yu Gothic Light" w:hAnsi="Calibri Light"/>
      <w:color w:val="1F3763"/>
      <w:sz w:val="22"/>
      <w:szCs w:val="22"/>
    </w:rPr>
  </w:style>
  <w:style w:type="paragraph" w:styleId="Heading6">
    <w:name w:val="heading 6"/>
    <w:basedOn w:val="Normal"/>
    <w:next w:val="Normal"/>
    <w:link w:val="Heading6Char"/>
    <w:uiPriority w:val="9"/>
    <w:unhideWhenUsed/>
    <w:qFormat/>
    <w:pPr>
      <w:keepNext/>
      <w:keepLines/>
      <w:numPr>
        <w:ilvl w:val="5"/>
        <w:numId w:val="9"/>
      </w:numPr>
      <w:spacing w:before="200" w:line="280" w:lineRule="atLeast"/>
      <w:jc w:val="both"/>
      <w:outlineLvl w:val="5"/>
    </w:pPr>
    <w:rPr>
      <w:rFonts w:ascii="Calibri Light" w:eastAsia="Yu Gothic Light" w:hAnsi="Calibri Light"/>
      <w:i/>
      <w:iCs/>
      <w:color w:val="1F3763"/>
      <w:sz w:val="22"/>
      <w:szCs w:val="22"/>
    </w:rPr>
  </w:style>
  <w:style w:type="paragraph" w:styleId="Heading7">
    <w:name w:val="heading 7"/>
    <w:basedOn w:val="Normal"/>
    <w:next w:val="Normal"/>
    <w:link w:val="Heading7Char"/>
    <w:uiPriority w:val="9"/>
    <w:unhideWhenUsed/>
    <w:qFormat/>
    <w:pPr>
      <w:keepNext/>
      <w:keepLines/>
      <w:numPr>
        <w:ilvl w:val="6"/>
        <w:numId w:val="9"/>
      </w:numPr>
      <w:spacing w:before="200" w:line="280" w:lineRule="atLeast"/>
      <w:jc w:val="both"/>
      <w:outlineLvl w:val="6"/>
    </w:pPr>
    <w:rPr>
      <w:rFonts w:ascii="Calibri Light" w:eastAsia="Yu Gothic Light" w:hAnsi="Calibri Light"/>
      <w:i/>
      <w:iCs/>
      <w:color w:val="404040"/>
      <w:sz w:val="22"/>
      <w:szCs w:val="22"/>
    </w:rPr>
  </w:style>
  <w:style w:type="paragraph" w:styleId="Heading8">
    <w:name w:val="heading 8"/>
    <w:basedOn w:val="Normal"/>
    <w:next w:val="Normal"/>
    <w:link w:val="Heading8Char"/>
    <w:uiPriority w:val="9"/>
    <w:unhideWhenUsed/>
    <w:qFormat/>
    <w:pPr>
      <w:keepNext/>
      <w:keepLines/>
      <w:numPr>
        <w:ilvl w:val="7"/>
        <w:numId w:val="9"/>
      </w:numPr>
      <w:spacing w:before="200" w:line="280" w:lineRule="atLeast"/>
      <w:jc w:val="both"/>
      <w:outlineLvl w:val="7"/>
    </w:pPr>
    <w:rPr>
      <w:rFonts w:ascii="Calibri Light" w:eastAsia="Yu Gothic Light" w:hAnsi="Calibri Light"/>
      <w:color w:val="404040"/>
      <w:sz w:val="20"/>
      <w:szCs w:val="20"/>
    </w:rPr>
  </w:style>
  <w:style w:type="paragraph" w:styleId="Heading9">
    <w:name w:val="heading 9"/>
    <w:basedOn w:val="Normal"/>
    <w:next w:val="Normal"/>
    <w:link w:val="Heading9Char"/>
    <w:uiPriority w:val="9"/>
    <w:unhideWhenUsed/>
    <w:qFormat/>
    <w:pPr>
      <w:keepNext/>
      <w:keepLines/>
      <w:numPr>
        <w:ilvl w:val="8"/>
        <w:numId w:val="9"/>
      </w:numPr>
      <w:spacing w:before="200" w:line="280" w:lineRule="atLeast"/>
      <w:jc w:val="both"/>
      <w:outlineLvl w:val="8"/>
    </w:pPr>
    <w:rPr>
      <w:rFonts w:ascii="Calibri Light" w:eastAsia="Yu Gothic Light"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customStyle="1" w:styleId="bul1">
    <w:name w:val="bul1"/>
    <w:basedOn w:val="Normal"/>
    <w:link w:val="bul1Char"/>
    <w:qFormat/>
    <w:pPr>
      <w:numPr>
        <w:numId w:val="7"/>
      </w:numPr>
      <w:spacing w:line="280" w:lineRule="atLeast"/>
      <w:ind w:left="851" w:hanging="851"/>
      <w:jc w:val="both"/>
    </w:pPr>
    <w:rPr>
      <w:rFonts w:ascii="Verdana" w:hAnsi="Verdana"/>
      <w:sz w:val="18"/>
      <w:szCs w:val="20"/>
      <w:lang w:val="de-DE" w:eastAsia="de-DE"/>
    </w:rPr>
  </w:style>
  <w:style w:type="character" w:customStyle="1" w:styleId="bul1Char">
    <w:name w:val="bul1 Char"/>
    <w:link w:val="bul1"/>
    <w:locked/>
    <w:rPr>
      <w:rFonts w:ascii="Verdana" w:eastAsia="Calibri" w:hAnsi="Verdana" w:cs="Times New Roman"/>
      <w:sz w:val="18"/>
      <w:lang w:val="de-DE" w:eastAsia="de-DE"/>
    </w:rPr>
  </w:style>
  <w:style w:type="character" w:styleId="Hyperlink">
    <w:name w:val="Hyperlink"/>
    <w:uiPriority w:val="99"/>
    <w:unhideWhenUsed/>
    <w:rPr>
      <w:color w:val="0563C1"/>
      <w:u w:val="single"/>
    </w:rPr>
  </w:style>
  <w:style w:type="paragraph" w:styleId="Subtitle">
    <w:name w:val="Subtitle"/>
    <w:basedOn w:val="Normal"/>
    <w:next w:val="Normal"/>
    <w:link w:val="SubtitleChar"/>
    <w:uiPriority w:val="11"/>
    <w:qFormat/>
    <w:pPr>
      <w:numPr>
        <w:ilvl w:val="1"/>
      </w:numPr>
      <w:spacing w:before="20" w:after="120" w:line="280" w:lineRule="atLeast"/>
      <w:jc w:val="both"/>
    </w:pPr>
    <w:rPr>
      <w:rFonts w:ascii="Verdana Bold" w:eastAsia="Yu Gothic Light" w:hAnsi="Verdana Bold"/>
      <w:iCs/>
      <w:color w:val="000000"/>
      <w:sz w:val="18"/>
    </w:rPr>
  </w:style>
  <w:style w:type="character" w:customStyle="1" w:styleId="SubtitleChar">
    <w:name w:val="Subtitle Char"/>
    <w:link w:val="Subtitle"/>
    <w:uiPriority w:val="11"/>
    <w:rPr>
      <w:rFonts w:ascii="Verdana Bold" w:eastAsia="Yu Gothic Light" w:hAnsi="Verdana Bold" w:cs="Times New Roman"/>
      <w:iCs/>
      <w:color w:val="000000"/>
      <w:sz w:val="18"/>
    </w:rPr>
  </w:style>
  <w:style w:type="character" w:customStyle="1" w:styleId="Heading1Char">
    <w:name w:val="Heading 1 Char"/>
    <w:link w:val="Heading1"/>
    <w:uiPriority w:val="9"/>
    <w:rPr>
      <w:rFonts w:ascii="Verdana" w:eastAsia="Yu Gothic Light" w:hAnsi="Verdana"/>
      <w:b/>
      <w:bCs/>
      <w:sz w:val="28"/>
      <w:szCs w:val="28"/>
      <w:lang w:val="en-GB" w:eastAsia="en-US" w:bidi="ar-SA"/>
    </w:rPr>
  </w:style>
  <w:style w:type="character" w:customStyle="1" w:styleId="Heading2Char">
    <w:name w:val="Heading 2 Char"/>
    <w:link w:val="Heading2"/>
    <w:uiPriority w:val="9"/>
    <w:rPr>
      <w:rFonts w:ascii="Verdana" w:eastAsia="Yu Gothic Light" w:hAnsi="Verdana" w:cs="Times New Roman"/>
      <w:b/>
      <w:bCs/>
      <w:sz w:val="20"/>
      <w:szCs w:val="26"/>
    </w:rPr>
  </w:style>
  <w:style w:type="character" w:customStyle="1" w:styleId="Heading3Char">
    <w:name w:val="Heading 3 Char"/>
    <w:link w:val="Heading3"/>
    <w:uiPriority w:val="9"/>
    <w:rPr>
      <w:rFonts w:ascii="Verdana" w:eastAsia="Yu Gothic Light" w:hAnsi="Verdana" w:cs="Times New Roman"/>
      <w:b/>
      <w:bCs/>
      <w:sz w:val="18"/>
      <w:szCs w:val="22"/>
    </w:rPr>
  </w:style>
  <w:style w:type="character" w:customStyle="1" w:styleId="Heading4Char">
    <w:name w:val="Heading 4 Char"/>
    <w:link w:val="Heading4"/>
    <w:uiPriority w:val="9"/>
    <w:rPr>
      <w:rFonts w:ascii="Verdana" w:eastAsia="Yu Gothic Light" w:hAnsi="Verdana" w:cs="Times New Roman"/>
      <w:b/>
      <w:bCs/>
      <w:iCs/>
      <w:sz w:val="18"/>
      <w:szCs w:val="22"/>
    </w:rPr>
  </w:style>
  <w:style w:type="character" w:customStyle="1" w:styleId="Heading5Char">
    <w:name w:val="Heading 5 Char"/>
    <w:link w:val="Heading5"/>
    <w:uiPriority w:val="9"/>
    <w:rPr>
      <w:rFonts w:ascii="Calibri Light" w:eastAsia="Yu Gothic Light" w:hAnsi="Calibri Light" w:cs="Times New Roman"/>
      <w:color w:val="1F3763"/>
      <w:sz w:val="22"/>
      <w:szCs w:val="22"/>
    </w:rPr>
  </w:style>
  <w:style w:type="character" w:customStyle="1" w:styleId="Heading6Char">
    <w:name w:val="Heading 6 Char"/>
    <w:link w:val="Heading6"/>
    <w:uiPriority w:val="9"/>
    <w:rPr>
      <w:rFonts w:ascii="Calibri Light" w:eastAsia="Yu Gothic Light" w:hAnsi="Calibri Light" w:cs="Times New Roman"/>
      <w:i/>
      <w:iCs/>
      <w:color w:val="1F3763"/>
      <w:sz w:val="22"/>
      <w:szCs w:val="22"/>
    </w:rPr>
  </w:style>
  <w:style w:type="character" w:customStyle="1" w:styleId="Heading7Char">
    <w:name w:val="Heading 7 Char"/>
    <w:link w:val="Heading7"/>
    <w:uiPriority w:val="9"/>
    <w:rPr>
      <w:rFonts w:ascii="Calibri Light" w:eastAsia="Yu Gothic Light" w:hAnsi="Calibri Light" w:cs="Times New Roman"/>
      <w:i/>
      <w:iCs/>
      <w:color w:val="404040"/>
      <w:sz w:val="22"/>
      <w:szCs w:val="22"/>
    </w:rPr>
  </w:style>
  <w:style w:type="character" w:customStyle="1" w:styleId="Heading8Char">
    <w:name w:val="Heading 8 Char"/>
    <w:link w:val="Heading8"/>
    <w:uiPriority w:val="9"/>
    <w:rPr>
      <w:rFonts w:ascii="Calibri Light" w:eastAsia="Yu Gothic Light" w:hAnsi="Calibri Light" w:cs="Times New Roman"/>
      <w:color w:val="404040"/>
      <w:sz w:val="20"/>
      <w:szCs w:val="20"/>
    </w:rPr>
  </w:style>
  <w:style w:type="character" w:customStyle="1" w:styleId="Heading9Char">
    <w:name w:val="Heading 9 Char"/>
    <w:link w:val="Heading9"/>
    <w:uiPriority w:val="9"/>
    <w:rPr>
      <w:rFonts w:ascii="Calibri Light" w:eastAsia="Yu Gothic Light" w:hAnsi="Calibri Light" w:cs="Times New Roman"/>
      <w:i/>
      <w:iCs/>
      <w:color w:val="404040"/>
      <w:sz w:val="20"/>
      <w:szCs w:val="20"/>
    </w:rPr>
  </w:style>
  <w:style w:type="paragraph" w:customStyle="1" w:styleId="listbullet">
    <w:name w:val="listbullet"/>
    <w:basedOn w:val="Normal"/>
    <w:pPr>
      <w:numPr>
        <w:numId w:val="8"/>
      </w:numPr>
      <w:tabs>
        <w:tab w:val="left" w:pos="567"/>
      </w:tabs>
      <w:spacing w:line="280" w:lineRule="atLeast"/>
      <w:jc w:val="both"/>
    </w:pPr>
    <w:rPr>
      <w:rFonts w:ascii="Book Antiqua" w:hAnsi="Book Antiqua"/>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Alkemist</cp:lastModifiedBy>
  <cp:revision>2</cp:revision>
  <dcterms:created xsi:type="dcterms:W3CDTF">2017-11-09T18:43:00Z</dcterms:created>
  <dcterms:modified xsi:type="dcterms:W3CDTF">2017-11-09T18:43:00Z</dcterms:modified>
</cp:coreProperties>
</file>